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46"/>
          <w:szCs w:val="4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46"/>
          <w:szCs w:val="46"/>
          <w:rtl w:val="0"/>
        </w:rPr>
        <w:t xml:space="preserve">BETTY GARNETT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pos="5400"/>
          <w:tab w:val="left" w:pos="8815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North Chesterfield, VA | 804-573-4040 | garnett.betty2015@gmail.com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81825" cy="476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9375" y="3770475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81825" cy="47625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spacing w:after="120" w:before="12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Highly skilled Business professional with expertise in data accuracy and management. 7+ years’ experience assisting clients, developing, and coordinating outreach marketing programs, and advising successful strategies to improve agency operations.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81825" cy="476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9375" y="3770475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81825" cy="4762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spacing w:after="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PROFESSIONAL EXPERIENCE</w:t>
      </w:r>
    </w:p>
    <w:p w:rsidR="00000000" w:rsidDel="00000000" w:rsidP="00000000" w:rsidRDefault="00000000" w:rsidRPr="00000000" w14:paraId="00000006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New Story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Remote, Virginia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 2021 - August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213v7u221fu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LifeSpire of Virginia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Glen Allen, Virginia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2021 - October 2021</w:t>
      </w:r>
    </w:p>
    <w:p w:rsidR="00000000" w:rsidDel="00000000" w:rsidP="00000000" w:rsidRDefault="00000000" w:rsidRPr="00000000" w14:paraId="00000008">
      <w:pPr>
        <w:pageBreakBefore w:val="0"/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shd w:fill="efefef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efefef" w:val="clear"/>
          <w:rtl w:val="0"/>
        </w:rPr>
        <w:t xml:space="preserve">Contract Recruiter</w:t>
      </w:r>
    </w:p>
    <w:p w:rsidR="00000000" w:rsidDel="00000000" w:rsidP="00000000" w:rsidRDefault="00000000" w:rsidRPr="00000000" w14:paraId="00000009">
      <w:pPr>
        <w:pageBreakBefore w:val="0"/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tabs>
          <w:tab w:val="right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Managed high volume requisitions upwards of 70+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tabs>
          <w:tab w:val="right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Sourced candidates via LinkedIn, Indeed, and Emissary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tabs>
          <w:tab w:val="right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Placed job advertisements on Facebook, LinkedIn, Indeed, Handshake, and local job boards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tabs>
          <w:tab w:val="right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Promoted brand and job opportunities at career fairs throughout the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Rise Against Hunger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Richmond, Virginia</w:t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2016 – August 2020</w:t>
      </w:r>
    </w:p>
    <w:p w:rsidR="00000000" w:rsidDel="00000000" w:rsidP="00000000" w:rsidRDefault="00000000" w:rsidRPr="00000000" w14:paraId="00000010">
      <w:pPr>
        <w:pageBreakBefore w:val="0"/>
        <w:shd w:fill="f2f2f2" w:val="clear"/>
        <w:spacing w:after="40" w:line="240" w:lineRule="auto"/>
        <w:ind w:right="2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Talent Acquisition Specialist,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2019-2020</w:t>
      </w:r>
    </w:p>
    <w:p w:rsidR="00000000" w:rsidDel="00000000" w:rsidP="00000000" w:rsidRDefault="00000000" w:rsidRPr="00000000" w14:paraId="00000011">
      <w:pPr>
        <w:shd w:fill="f2f2f2" w:val="clear"/>
        <w:spacing w:after="40" w:line="240" w:lineRule="auto"/>
        <w:ind w:right="2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Regional Community Engagement Administrator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2016-2019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200" w:line="312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Accounts Receivables and invoicing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="312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event record data and statuses in Salesforce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="312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Setup/cloned new events in Salesforce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before="0" w:line="312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Collected and processed MOUs/SOWs</w:t>
      </w:r>
    </w:p>
    <w:p w:rsidR="00000000" w:rsidDel="00000000" w:rsidP="00000000" w:rsidRDefault="00000000" w:rsidRPr="00000000" w14:paraId="00000016">
      <w:pPr>
        <w:spacing w:after="0" w:before="200" w:line="312" w:lineRule="auto"/>
        <w:ind w:right="-3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dy6vkm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Patient First,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 Allen, Virginia </w:t>
        <w:tab/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2002 – April 2005</w:t>
      </w:r>
    </w:p>
    <w:p w:rsidR="00000000" w:rsidDel="00000000" w:rsidP="00000000" w:rsidRDefault="00000000" w:rsidRPr="00000000" w14:paraId="00000018">
      <w:pPr>
        <w:pageBreakBefore w:val="0"/>
        <w:shd w:fill="f2f2f2" w:val="clear"/>
        <w:spacing w:after="40" w:line="240" w:lineRule="auto"/>
        <w:ind w:right="28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Human Resources Generalist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recruitment efforts for corporate office and medical facilities, including, but not limited to, screen and interview applicants, post job openings, and job 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Facilitated new hire orientation to include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resources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policies and procedures introduction to all employee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year-end talent reviews and articulate team strengths </w:t>
      </w:r>
    </w:p>
    <w:p w:rsidR="00000000" w:rsidDel="00000000" w:rsidP="00000000" w:rsidRDefault="00000000" w:rsidRPr="00000000" w14:paraId="0000001C">
      <w:pPr>
        <w:pageBreakBefore w:val="0"/>
        <w:spacing w:after="0" w:line="12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981825" cy="476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9375" y="3770475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981825" cy="4762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ageBreakBefore w:val="0"/>
        <w:spacing w:after="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Business Administrati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ompletio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Date: December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Virginia Commonwealth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40" w:before="200" w:lineRule="auto"/>
        <w:rPr>
          <w:rFonts w:ascii="Times New Roman" w:cs="Times New Roman" w:eastAsia="Times New Roman" w:hAnsi="Times New Roman"/>
          <w:sz w:val="32"/>
          <w:szCs w:val="32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AREAS OF EXPERTISE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08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lnxbz9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0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35nkun2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FSLA, FMLA, 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08" w:hanging="36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heading=h.hp4o7bvh87ab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Onboarding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cycle recruitment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HR sourcing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hire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orientation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Tracking System (ATS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Employee relations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Proficient in Excel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Relationship development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360" w:right="720" w:header="720" w:footer="720"/>
          <w:cols w:equalWidth="0" w:num="3">
            <w:col w:space="45" w:w="3690"/>
            <w:col w:space="45" w:w="3690"/>
            <w:col w:space="0" w:w="369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Customer service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81825" cy="476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9375" y="3770475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81825" cy="47625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Volunteer</w:t>
      </w:r>
    </w:p>
    <w:p w:rsidR="00000000" w:rsidDel="00000000" w:rsidP="00000000" w:rsidRDefault="00000000" w:rsidRPr="00000000" w14:paraId="00000030">
      <w:pPr>
        <w:pageBreakBefore w:val="0"/>
        <w:spacing w:after="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 : VCU School of Business  | Client Specialist : Commonwealth Catholic Charities </w:t>
      </w:r>
    </w:p>
    <w:p w:rsidR="00000000" w:rsidDel="00000000" w:rsidP="00000000" w:rsidRDefault="00000000" w:rsidRPr="00000000" w14:paraId="00000031">
      <w:pPr>
        <w:pageBreakBefore w:val="0"/>
        <w:spacing w:after="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76" w:top="576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ocyQ7i/XOAcwbUfESSuD2TTig==">AMUW2mW20hZ4O6zsCMDX+cFxuDqejqDIuc+Rx+raQ8sNFH/PCT2KqnhZ7mr+A2igv41R+oWB09mr3fUsgKWSu5JpwE2oinQTEA0r4bB229S6Dt8P/O4nlf5jUO3aeFav+iv5ZKwvbOQ30H7VTK+5ZPbiLjrWuv8/f4zKAPOVvgDfGePF3TA3DWxEmAIWQ2o017ulb3/5s5PJSvdUlnXsLKp6GFCC450Sw3WBJNn9Xs0ZdOTbiTFOo7agWcNmN1p8sOJ5sneGwGgB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